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80" w:rsidRDefault="005A4280" w:rsidP="005A4280">
      <w:pPr>
        <w:tabs>
          <w:tab w:val="center" w:pos="5040"/>
          <w:tab w:val="center" w:pos="5400"/>
          <w:tab w:val="left" w:pos="7335"/>
        </w:tabs>
        <w:spacing w:line="216" w:lineRule="auto"/>
        <w:jc w:val="center"/>
        <w:rPr>
          <w:b/>
          <w:i/>
          <w:color w:val="4F81BD" w:themeColor="accent1"/>
          <w:sz w:val="28"/>
          <w:szCs w:val="28"/>
        </w:rPr>
      </w:pPr>
      <w:r>
        <w:rPr>
          <w:b/>
          <w:i/>
          <w:noProof/>
          <w:color w:val="4F81BD" w:themeColor="accent1"/>
          <w:sz w:val="28"/>
          <w:szCs w:val="28"/>
        </w:rPr>
        <w:drawing>
          <wp:inline distT="0" distB="0" distL="0" distR="0">
            <wp:extent cx="917922" cy="477319"/>
            <wp:effectExtent l="19050" t="0" r="0" b="0"/>
            <wp:docPr id="1" name="Picture 0" descr="T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logo.jpg"/>
                    <pic:cNvPicPr/>
                  </pic:nvPicPr>
                  <pic:blipFill>
                    <a:blip r:embed="rId8" cstate="print"/>
                    <a:stretch>
                      <a:fillRect/>
                    </a:stretch>
                  </pic:blipFill>
                  <pic:spPr>
                    <a:xfrm>
                      <a:off x="0" y="0"/>
                      <a:ext cx="929457" cy="483317"/>
                    </a:xfrm>
                    <a:prstGeom prst="rect">
                      <a:avLst/>
                    </a:prstGeom>
                  </pic:spPr>
                </pic:pic>
              </a:graphicData>
            </a:graphic>
          </wp:inline>
        </w:drawing>
      </w:r>
    </w:p>
    <w:p w:rsidR="00140D56" w:rsidRDefault="00140D56" w:rsidP="005A4280">
      <w:pPr>
        <w:tabs>
          <w:tab w:val="center" w:pos="5040"/>
          <w:tab w:val="center" w:pos="5400"/>
          <w:tab w:val="left" w:pos="7335"/>
        </w:tabs>
        <w:spacing w:line="216" w:lineRule="auto"/>
        <w:jc w:val="center"/>
        <w:rPr>
          <w:b/>
          <w:i/>
          <w:color w:val="1F497D" w:themeColor="text2"/>
        </w:rPr>
      </w:pPr>
      <w:r w:rsidRPr="000767B0">
        <w:rPr>
          <w:b/>
          <w:i/>
          <w:color w:val="1F497D" w:themeColor="text2"/>
        </w:rPr>
        <w:t>Coalition Involvement Agreement</w:t>
      </w:r>
    </w:p>
    <w:p w:rsidR="000767B0" w:rsidRPr="000767B0" w:rsidRDefault="000767B0" w:rsidP="005A4280">
      <w:pPr>
        <w:tabs>
          <w:tab w:val="center" w:pos="5040"/>
          <w:tab w:val="center" w:pos="5400"/>
          <w:tab w:val="left" w:pos="7335"/>
        </w:tabs>
        <w:spacing w:line="216" w:lineRule="auto"/>
        <w:jc w:val="center"/>
        <w:rPr>
          <w:b/>
          <w:i/>
          <w:color w:val="1F497D" w:themeColor="text2"/>
          <w:sz w:val="16"/>
          <w:szCs w:val="16"/>
        </w:rPr>
      </w:pPr>
    </w:p>
    <w:p w:rsidR="00A9234E" w:rsidRPr="005A4280" w:rsidRDefault="00A9234E" w:rsidP="00A9234E">
      <w:pPr>
        <w:tabs>
          <w:tab w:val="center" w:pos="5040"/>
          <w:tab w:val="center" w:pos="5400"/>
          <w:tab w:val="left" w:pos="7335"/>
        </w:tabs>
        <w:spacing w:line="216" w:lineRule="auto"/>
        <w:jc w:val="both"/>
        <w:rPr>
          <w:b/>
          <w:i/>
          <w:color w:val="1F497D" w:themeColor="text2"/>
          <w:sz w:val="12"/>
          <w:szCs w:val="12"/>
        </w:rPr>
      </w:pPr>
    </w:p>
    <w:p w:rsidR="00AD2014" w:rsidRPr="00532731" w:rsidRDefault="00AD2014" w:rsidP="00AD2014">
      <w:pPr>
        <w:tabs>
          <w:tab w:val="center" w:pos="5040"/>
          <w:tab w:val="center" w:pos="5400"/>
          <w:tab w:val="left" w:pos="7335"/>
        </w:tabs>
        <w:spacing w:line="216" w:lineRule="auto"/>
        <w:jc w:val="both"/>
        <w:rPr>
          <w:i/>
          <w:color w:val="008080"/>
          <w:sz w:val="21"/>
          <w:szCs w:val="21"/>
        </w:rPr>
      </w:pPr>
      <w:r w:rsidRPr="00532731">
        <w:rPr>
          <w:rFonts w:ascii="Arial" w:hAnsi="Arial" w:cs="Arial"/>
          <w:bCs/>
          <w:sz w:val="21"/>
          <w:szCs w:val="21"/>
        </w:rPr>
        <w:t xml:space="preserve">The Taylor Alliance for Prevention (TAP) </w:t>
      </w:r>
      <w:r w:rsidRPr="00532731">
        <w:rPr>
          <w:rFonts w:ascii="Arial" w:hAnsi="Arial" w:cs="Arial"/>
          <w:sz w:val="21"/>
          <w:szCs w:val="21"/>
        </w:rPr>
        <w:t>is a community coalition formed to reduce and prevent youth substance abuse. The coalition is formed to serve the population of Taylor County—this includes the communities of Abilene, Buffalo Gap, Tuscola, Merkel, Tye and Trent.</w:t>
      </w:r>
    </w:p>
    <w:p w:rsidR="00AD2014" w:rsidRPr="00532731" w:rsidRDefault="00AD2014" w:rsidP="00AD2014">
      <w:pPr>
        <w:pStyle w:val="BodyText"/>
        <w:widowControl w:val="0"/>
        <w:tabs>
          <w:tab w:val="left" w:pos="7125"/>
          <w:tab w:val="left" w:pos="8130"/>
        </w:tabs>
        <w:rPr>
          <w:rFonts w:ascii="Arial" w:hAnsi="Arial" w:cs="Arial"/>
          <w:b w:val="0"/>
          <w:bCs/>
          <w:sz w:val="21"/>
          <w:szCs w:val="21"/>
        </w:rPr>
      </w:pPr>
    </w:p>
    <w:p w:rsidR="00AD2014" w:rsidRPr="00532731" w:rsidRDefault="00AD2014" w:rsidP="00AD2014">
      <w:pPr>
        <w:pStyle w:val="BodyText"/>
        <w:widowControl w:val="0"/>
        <w:rPr>
          <w:rFonts w:ascii="Arial" w:hAnsi="Arial" w:cs="Arial"/>
          <w:b w:val="0"/>
          <w:sz w:val="21"/>
          <w:szCs w:val="21"/>
        </w:rPr>
      </w:pPr>
      <w:r w:rsidRPr="00532731">
        <w:rPr>
          <w:rFonts w:ascii="Arial" w:hAnsi="Arial" w:cs="Arial"/>
          <w:bCs/>
          <w:sz w:val="21"/>
          <w:szCs w:val="21"/>
        </w:rPr>
        <w:t xml:space="preserve">The coalition is designed to reduce youth access to alcohol, tobacco, and other drugs </w:t>
      </w:r>
      <w:r w:rsidRPr="00532731">
        <w:rPr>
          <w:rFonts w:ascii="Arial" w:hAnsi="Arial" w:cs="Arial"/>
          <w:sz w:val="21"/>
          <w:szCs w:val="21"/>
        </w:rPr>
        <w:t>by</w:t>
      </w:r>
    </w:p>
    <w:p w:rsidR="00AD2014" w:rsidRPr="00532731" w:rsidRDefault="005A4280" w:rsidP="00AD2014">
      <w:pPr>
        <w:widowControl w:val="0"/>
        <w:numPr>
          <w:ilvl w:val="0"/>
          <w:numId w:val="3"/>
        </w:numPr>
        <w:rPr>
          <w:rFonts w:ascii="Arial" w:hAnsi="Arial" w:cs="Arial"/>
          <w:sz w:val="21"/>
          <w:szCs w:val="21"/>
        </w:rPr>
      </w:pPr>
      <w:r w:rsidRPr="00532731">
        <w:rPr>
          <w:rFonts w:ascii="Arial" w:hAnsi="Arial" w:cs="Arial"/>
          <w:sz w:val="21"/>
          <w:szCs w:val="21"/>
        </w:rPr>
        <w:t>Mobilizing Taylor County citizens to implement evidence-based environmental strategies with a primary focus on changing policies and social norms to prevent and reduce underage drinking;</w:t>
      </w:r>
    </w:p>
    <w:p w:rsidR="005A4280" w:rsidRPr="00532731" w:rsidRDefault="00AD2014" w:rsidP="00AD2014">
      <w:pPr>
        <w:widowControl w:val="0"/>
        <w:numPr>
          <w:ilvl w:val="0"/>
          <w:numId w:val="3"/>
        </w:numPr>
        <w:rPr>
          <w:rFonts w:ascii="Arial" w:hAnsi="Arial" w:cs="Arial"/>
          <w:sz w:val="21"/>
          <w:szCs w:val="21"/>
        </w:rPr>
      </w:pPr>
      <w:r w:rsidRPr="00532731">
        <w:rPr>
          <w:rFonts w:ascii="Arial" w:hAnsi="Arial" w:cs="Arial"/>
          <w:sz w:val="21"/>
          <w:szCs w:val="21"/>
        </w:rPr>
        <w:t>Mobilizing Taylor County</w:t>
      </w:r>
      <w:r w:rsidRPr="00532731">
        <w:rPr>
          <w:rFonts w:ascii="Arial" w:hAnsi="Arial" w:cs="Arial"/>
          <w:b/>
          <w:sz w:val="21"/>
          <w:szCs w:val="21"/>
        </w:rPr>
        <w:t xml:space="preserve"> </w:t>
      </w:r>
      <w:r w:rsidRPr="00532731">
        <w:rPr>
          <w:rFonts w:ascii="Arial" w:hAnsi="Arial" w:cs="Arial"/>
          <w:sz w:val="21"/>
          <w:szCs w:val="21"/>
        </w:rPr>
        <w:t xml:space="preserve">citizens to </w:t>
      </w:r>
      <w:r w:rsidR="005A4280" w:rsidRPr="00532731">
        <w:rPr>
          <w:rFonts w:ascii="Arial" w:hAnsi="Arial" w:cs="Arial"/>
          <w:sz w:val="21"/>
          <w:szCs w:val="21"/>
        </w:rPr>
        <w:t xml:space="preserve">prevent marijuana or prescription drug use/abuse based on the identified needs of the communities of Taylor County through evidence-based environmental </w:t>
      </w:r>
      <w:r w:rsidRPr="00532731">
        <w:rPr>
          <w:rFonts w:ascii="Arial" w:hAnsi="Arial" w:cs="Arial"/>
          <w:sz w:val="21"/>
          <w:szCs w:val="21"/>
        </w:rPr>
        <w:t>s</w:t>
      </w:r>
      <w:r w:rsidR="005A4280" w:rsidRPr="00532731">
        <w:rPr>
          <w:rFonts w:ascii="Arial" w:hAnsi="Arial" w:cs="Arial"/>
          <w:sz w:val="21"/>
          <w:szCs w:val="21"/>
        </w:rPr>
        <w:t>trategies;</w:t>
      </w:r>
    </w:p>
    <w:p w:rsidR="00AD2014" w:rsidRPr="00532731" w:rsidRDefault="005A4280" w:rsidP="00AD2014">
      <w:pPr>
        <w:widowControl w:val="0"/>
        <w:numPr>
          <w:ilvl w:val="0"/>
          <w:numId w:val="3"/>
        </w:numPr>
        <w:rPr>
          <w:rFonts w:ascii="Arial" w:hAnsi="Arial" w:cs="Arial"/>
          <w:sz w:val="21"/>
          <w:szCs w:val="21"/>
        </w:rPr>
      </w:pPr>
      <w:r w:rsidRPr="00532731">
        <w:rPr>
          <w:rFonts w:ascii="Arial" w:hAnsi="Arial" w:cs="Arial"/>
          <w:sz w:val="21"/>
          <w:szCs w:val="21"/>
        </w:rPr>
        <w:t>Increasing community awareness of the legal and health consequences of substance abuse</w:t>
      </w:r>
      <w:r w:rsidR="00AD2014" w:rsidRPr="00532731">
        <w:rPr>
          <w:rFonts w:ascii="Arial" w:hAnsi="Arial" w:cs="Arial"/>
          <w:sz w:val="21"/>
          <w:szCs w:val="21"/>
        </w:rPr>
        <w:t xml:space="preserve">; </w:t>
      </w:r>
    </w:p>
    <w:p w:rsidR="00AD2014" w:rsidRPr="00532731" w:rsidRDefault="00AD2014" w:rsidP="00AD2014">
      <w:pPr>
        <w:widowControl w:val="0"/>
        <w:numPr>
          <w:ilvl w:val="0"/>
          <w:numId w:val="3"/>
        </w:numPr>
        <w:tabs>
          <w:tab w:val="left" w:pos="4110"/>
        </w:tabs>
        <w:rPr>
          <w:rFonts w:ascii="Arial" w:hAnsi="Arial" w:cs="Arial"/>
          <w:sz w:val="21"/>
          <w:szCs w:val="21"/>
        </w:rPr>
      </w:pPr>
      <w:r w:rsidRPr="00532731">
        <w:rPr>
          <w:rFonts w:ascii="Arial" w:hAnsi="Arial" w:cs="Arial"/>
          <w:sz w:val="21"/>
          <w:szCs w:val="21"/>
        </w:rPr>
        <w:t xml:space="preserve">Working with law enforcement and local </w:t>
      </w:r>
      <w:r w:rsidR="005A4280" w:rsidRPr="00532731">
        <w:rPr>
          <w:rFonts w:ascii="Arial" w:hAnsi="Arial" w:cs="Arial"/>
          <w:sz w:val="21"/>
          <w:szCs w:val="21"/>
        </w:rPr>
        <w:t>businesses to encourage enforcement of existing laws;</w:t>
      </w:r>
    </w:p>
    <w:p w:rsidR="00AD2014" w:rsidRPr="00532731" w:rsidRDefault="00AD2014" w:rsidP="00AD2014">
      <w:pPr>
        <w:widowControl w:val="0"/>
        <w:numPr>
          <w:ilvl w:val="0"/>
          <w:numId w:val="3"/>
        </w:numPr>
        <w:rPr>
          <w:rFonts w:ascii="Arial" w:hAnsi="Arial" w:cs="Arial"/>
          <w:sz w:val="21"/>
          <w:szCs w:val="21"/>
        </w:rPr>
      </w:pPr>
      <w:r w:rsidRPr="00532731">
        <w:rPr>
          <w:rFonts w:ascii="Arial" w:hAnsi="Arial" w:cs="Arial"/>
          <w:sz w:val="21"/>
          <w:szCs w:val="21"/>
        </w:rPr>
        <w:t>Improving the overall health of the community.</w:t>
      </w:r>
    </w:p>
    <w:p w:rsidR="00AD2014" w:rsidRPr="00532731" w:rsidRDefault="00AD2014" w:rsidP="00AD2014">
      <w:pPr>
        <w:tabs>
          <w:tab w:val="left" w:pos="5505"/>
        </w:tabs>
        <w:rPr>
          <w:rFonts w:ascii="Arial" w:hAnsi="Arial" w:cs="Arial"/>
          <w:sz w:val="21"/>
          <w:szCs w:val="21"/>
        </w:rPr>
      </w:pPr>
    </w:p>
    <w:p w:rsidR="00AD2014" w:rsidRPr="00532731" w:rsidRDefault="00AD2014" w:rsidP="00AD2014">
      <w:pPr>
        <w:widowControl w:val="0"/>
        <w:spacing w:after="120"/>
        <w:rPr>
          <w:rFonts w:ascii="Arial" w:hAnsi="Arial" w:cs="Arial"/>
          <w:sz w:val="21"/>
          <w:szCs w:val="21"/>
        </w:rPr>
      </w:pPr>
      <w:r w:rsidRPr="00532731">
        <w:rPr>
          <w:rFonts w:ascii="Arial" w:hAnsi="Arial" w:cs="Arial"/>
          <w:bCs/>
          <w:sz w:val="21"/>
          <w:szCs w:val="21"/>
        </w:rPr>
        <w:t>TAP allows citizens the ability to become part of the solution.</w:t>
      </w:r>
      <w:r w:rsidR="00532731" w:rsidRPr="00532731">
        <w:rPr>
          <w:rFonts w:ascii="Arial" w:hAnsi="Arial" w:cs="Arial"/>
          <w:bCs/>
          <w:sz w:val="21"/>
          <w:szCs w:val="21"/>
        </w:rPr>
        <w:t xml:space="preserve"> </w:t>
      </w:r>
      <w:r w:rsidR="00532731" w:rsidRPr="00532731">
        <w:rPr>
          <w:rFonts w:ascii="Arial" w:hAnsi="Arial" w:cs="Arial"/>
          <w:sz w:val="21"/>
          <w:szCs w:val="21"/>
        </w:rPr>
        <w:t>The TAP Coalition will work with coalition members and/or other prevention providers to ensure that services are not duplicated within the target population in order to reach the community more effectively.</w:t>
      </w:r>
      <w:r w:rsidRPr="00532731">
        <w:rPr>
          <w:rFonts w:ascii="Arial" w:hAnsi="Arial" w:cs="Arial"/>
          <w:bCs/>
          <w:sz w:val="21"/>
          <w:szCs w:val="21"/>
        </w:rPr>
        <w:t xml:space="preserve"> </w:t>
      </w:r>
      <w:r w:rsidRPr="00532731">
        <w:rPr>
          <w:rFonts w:ascii="Arial" w:hAnsi="Arial" w:cs="Arial"/>
          <w:sz w:val="21"/>
          <w:szCs w:val="21"/>
        </w:rPr>
        <w:t xml:space="preserve">By joining TAP, you can be instrumental in reducing youth substance abuse and related accidents and injuries by participating in one of the following activities: </w:t>
      </w:r>
      <w:r w:rsidRPr="00532731">
        <w:rPr>
          <w:rFonts w:ascii="Arial" w:hAnsi="Arial" w:cs="Arial"/>
          <w:b/>
          <w:sz w:val="21"/>
          <w:szCs w:val="21"/>
        </w:rPr>
        <w:t>attending monthly meetings, s</w:t>
      </w:r>
      <w:r w:rsidR="005A4280" w:rsidRPr="00532731">
        <w:rPr>
          <w:rFonts w:ascii="Arial" w:hAnsi="Arial" w:cs="Arial"/>
          <w:b/>
          <w:sz w:val="21"/>
          <w:szCs w:val="21"/>
        </w:rPr>
        <w:t>erving on a workgroup</w:t>
      </w:r>
      <w:r w:rsidRPr="00532731">
        <w:rPr>
          <w:rFonts w:ascii="Arial" w:hAnsi="Arial" w:cs="Arial"/>
          <w:b/>
          <w:sz w:val="21"/>
          <w:szCs w:val="21"/>
        </w:rPr>
        <w:t xml:space="preserve">, </w:t>
      </w:r>
      <w:r w:rsidR="005A4280" w:rsidRPr="00532731">
        <w:rPr>
          <w:rFonts w:ascii="Arial" w:hAnsi="Arial" w:cs="Arial"/>
          <w:b/>
          <w:sz w:val="21"/>
          <w:szCs w:val="21"/>
        </w:rPr>
        <w:t xml:space="preserve">providing data and information for a needs assessment, assisting in the development of a strategic plan to address identified needs, assisting in the implementation of coalition-selected strategies, </w:t>
      </w:r>
      <w:r w:rsidRPr="00532731">
        <w:rPr>
          <w:rFonts w:ascii="Arial" w:hAnsi="Arial" w:cs="Arial"/>
          <w:b/>
          <w:sz w:val="21"/>
          <w:szCs w:val="21"/>
        </w:rPr>
        <w:t>recr</w:t>
      </w:r>
      <w:r w:rsidR="005A4280" w:rsidRPr="00532731">
        <w:rPr>
          <w:rFonts w:ascii="Arial" w:hAnsi="Arial" w:cs="Arial"/>
          <w:b/>
          <w:sz w:val="21"/>
          <w:szCs w:val="21"/>
        </w:rPr>
        <w:t>uiting or greeting new members</w:t>
      </w:r>
      <w:r w:rsidRPr="00532731">
        <w:rPr>
          <w:rFonts w:ascii="Arial" w:hAnsi="Arial" w:cs="Arial"/>
          <w:b/>
          <w:sz w:val="21"/>
          <w:szCs w:val="21"/>
        </w:rPr>
        <w:t>, sharing the mission with your</w:t>
      </w:r>
      <w:r w:rsidR="005A4280" w:rsidRPr="00532731">
        <w:rPr>
          <w:rFonts w:ascii="Arial" w:hAnsi="Arial" w:cs="Arial"/>
          <w:b/>
          <w:sz w:val="21"/>
          <w:szCs w:val="21"/>
        </w:rPr>
        <w:t xml:space="preserve"> peers</w:t>
      </w:r>
      <w:r w:rsidRPr="00532731">
        <w:rPr>
          <w:rFonts w:ascii="Arial" w:hAnsi="Arial" w:cs="Arial"/>
          <w:b/>
          <w:sz w:val="21"/>
          <w:szCs w:val="21"/>
        </w:rPr>
        <w:t>, servic</w:t>
      </w:r>
      <w:r w:rsidR="005A4280" w:rsidRPr="00532731">
        <w:rPr>
          <w:rFonts w:ascii="Arial" w:hAnsi="Arial" w:cs="Arial"/>
          <w:b/>
          <w:sz w:val="21"/>
          <w:szCs w:val="21"/>
        </w:rPr>
        <w:t>es, or in-kind donations</w:t>
      </w:r>
      <w:r w:rsidRPr="00532731">
        <w:rPr>
          <w:rFonts w:ascii="Arial" w:hAnsi="Arial" w:cs="Arial"/>
          <w:b/>
          <w:sz w:val="21"/>
          <w:szCs w:val="21"/>
        </w:rPr>
        <w:t xml:space="preserve">, assisting on special events, and/or displaying information </w:t>
      </w:r>
      <w:r w:rsidR="005A4280" w:rsidRPr="00532731">
        <w:rPr>
          <w:rFonts w:ascii="Arial" w:hAnsi="Arial" w:cs="Arial"/>
          <w:b/>
          <w:sz w:val="21"/>
          <w:szCs w:val="21"/>
        </w:rPr>
        <w:t>regarding coalition sponsored events</w:t>
      </w:r>
      <w:r w:rsidRPr="00532731">
        <w:rPr>
          <w:rFonts w:ascii="Arial" w:hAnsi="Arial" w:cs="Arial"/>
          <w:b/>
          <w:sz w:val="21"/>
          <w:szCs w:val="21"/>
        </w:rPr>
        <w:t>.</w:t>
      </w:r>
      <w:r w:rsidR="00532731" w:rsidRPr="00532731">
        <w:rPr>
          <w:rFonts w:ascii="Arial" w:hAnsi="Arial" w:cs="Arial"/>
          <w:b/>
          <w:sz w:val="21"/>
          <w:szCs w:val="21"/>
        </w:rPr>
        <w:t xml:space="preserve"> </w:t>
      </w:r>
      <w:r w:rsidR="00532731">
        <w:rPr>
          <w:rFonts w:ascii="Arial" w:hAnsi="Arial" w:cs="Arial"/>
          <w:b/>
          <w:sz w:val="21"/>
          <w:szCs w:val="21"/>
        </w:rPr>
        <w:br/>
      </w:r>
      <w:r w:rsidR="00532731">
        <w:rPr>
          <w:rFonts w:ascii="Arial" w:hAnsi="Arial" w:cs="Arial"/>
          <w:b/>
          <w:sz w:val="21"/>
          <w:szCs w:val="21"/>
        </w:rPr>
        <w:br/>
      </w:r>
    </w:p>
    <w:p w:rsidR="00AD2014" w:rsidRPr="00D84747" w:rsidRDefault="00031B19" w:rsidP="00AD2014">
      <w:pPr>
        <w:tabs>
          <w:tab w:val="right" w:leader="underscore" w:pos="6300"/>
        </w:tabs>
        <w:spacing w:line="480" w:lineRule="auto"/>
        <w:rPr>
          <w:rFonts w:ascii="Arial" w:hAnsi="Arial" w:cs="Arial"/>
          <w:sz w:val="20"/>
          <w:szCs w:val="20"/>
        </w:rPr>
      </w:pPr>
      <w:r>
        <w:rPr>
          <w:rFonts w:ascii="Arial" w:hAnsi="Arial" w:cs="Arial"/>
          <w:noProof/>
          <w:sz w:val="20"/>
          <w:szCs w:val="20"/>
        </w:rPr>
        <w:pict>
          <v:group id="_x0000_s1153" style="position:absolute;margin-left:302.35pt;margin-top:2.95pt;width:243.6pt;height:246.4pt;z-index:251723776" coordorigin="7312,6638" coordsize="4863,4993">
            <v:oval id="_x0000_s1113" style="position:absolute;left:7312;top:6638;width:4863;height:4993"/>
            <v:shapetype id="_x0000_t202" coordsize="21600,21600" o:spt="202" path="m,l,21600r21600,l21600,xe">
              <v:stroke joinstyle="miter"/>
              <v:path gradientshapeok="t" o:connecttype="rect"/>
            </v:shapetype>
            <v:shape id="_x0000_s1114" type="#_x0000_t202" style="position:absolute;left:9370;top:6862;width:747;height:318" strokecolor="white [3212]">
              <v:textbox style="mso-next-textbox:#_x0000_s1114">
                <w:txbxContent>
                  <w:p w:rsidR="000767B0" w:rsidRPr="002F5886" w:rsidRDefault="000767B0" w:rsidP="002F5886">
                    <w:pPr>
                      <w:rPr>
                        <w:sz w:val="16"/>
                        <w:szCs w:val="16"/>
                      </w:rPr>
                    </w:pPr>
                    <w:r w:rsidRPr="002F5886">
                      <w:rPr>
                        <w:sz w:val="16"/>
                        <w:szCs w:val="16"/>
                      </w:rPr>
                      <w:t>Youth</w:t>
                    </w:r>
                  </w:p>
                </w:txbxContent>
              </v:textbox>
            </v:shape>
            <v:shape id="_x0000_s1116" type="#_x0000_t202" style="position:absolute;left:7816;top:7881;width:833;height:335;mso-width-relative:margin;mso-height-relative:margin" strokecolor="white [3212]">
              <v:textbox style="mso-next-textbox:#_x0000_s1116">
                <w:txbxContent>
                  <w:p w:rsidR="000767B0" w:rsidRPr="002F5886" w:rsidRDefault="000767B0">
                    <w:pPr>
                      <w:rPr>
                        <w:sz w:val="16"/>
                        <w:szCs w:val="16"/>
                      </w:rPr>
                    </w:pPr>
                    <w:r w:rsidRPr="002F5886">
                      <w:rPr>
                        <w:sz w:val="16"/>
                        <w:szCs w:val="16"/>
                      </w:rPr>
                      <w:t>Parent</w:t>
                    </w:r>
                  </w:p>
                </w:txbxContent>
              </v:textbox>
            </v:shape>
            <v:shape id="_x0000_s1117" type="#_x0000_t202" style="position:absolute;left:8218;top:7189;width:1039;height:343;mso-height-percent:200;mso-height-percent:200;mso-width-relative:margin;mso-height-relative:margin" strokecolor="white [3212]">
              <v:textbox style="mso-next-textbox:#_x0000_s1117">
                <w:txbxContent>
                  <w:p w:rsidR="000767B0" w:rsidRPr="002F5886" w:rsidRDefault="000767B0">
                    <w:pPr>
                      <w:rPr>
                        <w:sz w:val="16"/>
                        <w:szCs w:val="16"/>
                      </w:rPr>
                    </w:pPr>
                    <w:r w:rsidRPr="002F5886">
                      <w:rPr>
                        <w:sz w:val="16"/>
                        <w:szCs w:val="16"/>
                      </w:rPr>
                      <w:t>Business</w:t>
                    </w:r>
                  </w:p>
                </w:txbxContent>
              </v:textbox>
            </v:shape>
            <v:shape id="_x0000_s1118" type="#_x0000_t202" style="position:absolute;left:7546;top:9709;width:785;height:343;mso-height-percent:200;mso-height-percent:200;mso-width-relative:margin;mso-height-relative:margin" strokecolor="white [3212]">
              <v:textbox style="mso-next-textbox:#_x0000_s1118">
                <w:txbxContent>
                  <w:p w:rsidR="000767B0" w:rsidRPr="002F5886" w:rsidRDefault="000767B0">
                    <w:pPr>
                      <w:rPr>
                        <w:sz w:val="16"/>
                        <w:szCs w:val="16"/>
                      </w:rPr>
                    </w:pPr>
                    <w:r w:rsidRPr="002F5886">
                      <w:rPr>
                        <w:sz w:val="16"/>
                        <w:szCs w:val="16"/>
                      </w:rPr>
                      <w:t>Media</w:t>
                    </w:r>
                  </w:p>
                </w:txbxContent>
              </v:textbox>
            </v:shape>
            <v:shape id="_x0000_s1119" type="#_x0000_t202" style="position:absolute;left:10580;top:10527;width:844;height:343;mso-height-percent:200;mso-height-percent:200;mso-width-relative:margin;mso-height-relative:margin" strokecolor="white [3212]">
              <v:textbox style="mso-next-textbox:#_x0000_s1119">
                <w:txbxContent>
                  <w:p w:rsidR="000767B0" w:rsidRPr="002F5886" w:rsidRDefault="000767B0">
                    <w:pPr>
                      <w:rPr>
                        <w:sz w:val="16"/>
                        <w:szCs w:val="16"/>
                      </w:rPr>
                    </w:pPr>
                    <w:r w:rsidRPr="002F5886">
                      <w:rPr>
                        <w:sz w:val="16"/>
                        <w:szCs w:val="16"/>
                      </w:rPr>
                      <w:t>School</w:t>
                    </w:r>
                  </w:p>
                </w:txbxContent>
              </v:textbox>
            </v:shape>
            <v:shape id="_x0000_s1120" type="#_x0000_t202" style="position:absolute;left:10795;top:9525;width:1077;height:527;mso-height-percent:200;mso-height-percent:200;mso-width-relative:margin;mso-height-relative:margin" strokecolor="white [3212]">
              <v:textbox style="mso-next-textbox:#_x0000_s1120">
                <w:txbxContent>
                  <w:p w:rsidR="000767B0" w:rsidRDefault="000767B0" w:rsidP="002F5886">
                    <w:pPr>
                      <w:jc w:val="center"/>
                      <w:rPr>
                        <w:sz w:val="16"/>
                        <w:szCs w:val="16"/>
                      </w:rPr>
                    </w:pPr>
                    <w:r w:rsidRPr="002F5886">
                      <w:rPr>
                        <w:sz w:val="16"/>
                        <w:szCs w:val="16"/>
                      </w:rPr>
                      <w:t>Higher</w:t>
                    </w:r>
                  </w:p>
                  <w:p w:rsidR="000767B0" w:rsidRPr="002F5886" w:rsidRDefault="000767B0" w:rsidP="002F5886">
                    <w:pPr>
                      <w:jc w:val="center"/>
                      <w:rPr>
                        <w:sz w:val="16"/>
                        <w:szCs w:val="16"/>
                      </w:rPr>
                    </w:pPr>
                    <w:r w:rsidRPr="002F5886">
                      <w:rPr>
                        <w:sz w:val="16"/>
                        <w:szCs w:val="16"/>
                      </w:rPr>
                      <w:t>Education</w:t>
                    </w:r>
                  </w:p>
                </w:txbxContent>
              </v:textbox>
            </v:shape>
            <v:shape id="_x0000_s1121" type="#_x0000_t202" style="position:absolute;left:10740;top:8543;width:1238;height:711;mso-height-percent:200;mso-height-percent:200;mso-width-relative:margin;mso-height-relative:margin" strokecolor="white [3212]">
              <v:textbox style="mso-next-textbox:#_x0000_s1121">
                <w:txbxContent>
                  <w:p w:rsidR="000767B0" w:rsidRDefault="000767B0" w:rsidP="002F5886">
                    <w:pPr>
                      <w:jc w:val="center"/>
                      <w:rPr>
                        <w:sz w:val="16"/>
                        <w:szCs w:val="16"/>
                      </w:rPr>
                    </w:pPr>
                    <w:r w:rsidRPr="002F5886">
                      <w:rPr>
                        <w:sz w:val="16"/>
                        <w:szCs w:val="16"/>
                      </w:rPr>
                      <w:t>Youth</w:t>
                    </w:r>
                  </w:p>
                  <w:p w:rsidR="000767B0" w:rsidRDefault="000767B0" w:rsidP="002F5886">
                    <w:pPr>
                      <w:jc w:val="center"/>
                      <w:rPr>
                        <w:sz w:val="16"/>
                        <w:szCs w:val="16"/>
                      </w:rPr>
                    </w:pPr>
                    <w:r w:rsidRPr="002F5886">
                      <w:rPr>
                        <w:sz w:val="16"/>
                        <w:szCs w:val="16"/>
                      </w:rPr>
                      <w:t>Serving</w:t>
                    </w:r>
                  </w:p>
                  <w:p w:rsidR="000767B0" w:rsidRPr="002F5886" w:rsidRDefault="000767B0" w:rsidP="002F5886">
                    <w:pPr>
                      <w:jc w:val="center"/>
                      <w:rPr>
                        <w:sz w:val="16"/>
                        <w:szCs w:val="16"/>
                      </w:rPr>
                    </w:pPr>
                    <w:r w:rsidRPr="002F5886">
                      <w:rPr>
                        <w:sz w:val="16"/>
                        <w:szCs w:val="16"/>
                      </w:rPr>
                      <w:t>Organization</w:t>
                    </w:r>
                  </w:p>
                </w:txbxContent>
              </v:textbox>
            </v:shape>
            <v:shape id="_x0000_s1122" type="#_x0000_t202" style="position:absolute;left:8050;top:10361;width:1154;height:492;mso-width-relative:margin;mso-height-relative:margin" strokecolor="white [3212]">
              <v:textbox style="mso-next-textbox:#_x0000_s1122">
                <w:txbxContent>
                  <w:p w:rsidR="000767B0" w:rsidRDefault="000767B0" w:rsidP="002F5886">
                    <w:pPr>
                      <w:jc w:val="center"/>
                      <w:rPr>
                        <w:sz w:val="16"/>
                        <w:szCs w:val="16"/>
                      </w:rPr>
                    </w:pPr>
                    <w:r w:rsidRPr="002F5886">
                      <w:rPr>
                        <w:sz w:val="16"/>
                        <w:szCs w:val="16"/>
                      </w:rPr>
                      <w:t>Law</w:t>
                    </w:r>
                  </w:p>
                  <w:p w:rsidR="000767B0" w:rsidRPr="002F5886" w:rsidRDefault="000767B0" w:rsidP="002F5886">
                    <w:pPr>
                      <w:jc w:val="center"/>
                      <w:rPr>
                        <w:sz w:val="16"/>
                        <w:szCs w:val="16"/>
                      </w:rPr>
                    </w:pPr>
                    <w:r w:rsidRPr="002F5886">
                      <w:rPr>
                        <w:sz w:val="16"/>
                        <w:szCs w:val="16"/>
                      </w:rPr>
                      <w:t>Enforcement</w:t>
                    </w:r>
                  </w:p>
                </w:txbxContent>
              </v:textbox>
            </v:shape>
            <v:shape id="_x0000_s1124" type="#_x0000_t202" style="position:absolute;left:9213;top:10853;width:1184;height:527;mso-height-percent:200;mso-height-percent:200;mso-width-relative:margin;mso-height-relative:margin" strokecolor="white [3212]">
              <v:textbox style="mso-next-textbox:#_x0000_s1124">
                <w:txbxContent>
                  <w:p w:rsidR="000767B0" w:rsidRDefault="000767B0">
                    <w:pPr>
                      <w:rPr>
                        <w:sz w:val="16"/>
                        <w:szCs w:val="16"/>
                      </w:rPr>
                    </w:pPr>
                    <w:r w:rsidRPr="002F5886">
                      <w:rPr>
                        <w:sz w:val="16"/>
                        <w:szCs w:val="16"/>
                      </w:rPr>
                      <w:t xml:space="preserve">Healthcare </w:t>
                    </w:r>
                  </w:p>
                  <w:p w:rsidR="000767B0" w:rsidRPr="002F5886" w:rsidRDefault="000767B0">
                    <w:pPr>
                      <w:rPr>
                        <w:sz w:val="16"/>
                        <w:szCs w:val="16"/>
                      </w:rPr>
                    </w:pPr>
                    <w:r w:rsidRPr="002F5886">
                      <w:rPr>
                        <w:sz w:val="16"/>
                        <w:szCs w:val="16"/>
                      </w:rPr>
                      <w:t>Professional</w:t>
                    </w:r>
                  </w:p>
                </w:txbxContent>
              </v:textbox>
            </v:shape>
            <v:shape id="_x0000_s1125" type="#_x0000_t202" style="position:absolute;left:7430;top:8367;width:1365;height:1109;mso-width-relative:margin;mso-height-relative:margin" strokecolor="white [3212]">
              <v:textbox style="mso-next-textbox:#_x0000_s1125">
                <w:txbxContent>
                  <w:p w:rsidR="000767B0" w:rsidRDefault="000767B0" w:rsidP="002F5886">
                    <w:pPr>
                      <w:jc w:val="center"/>
                      <w:rPr>
                        <w:sz w:val="16"/>
                        <w:szCs w:val="16"/>
                      </w:rPr>
                    </w:pPr>
                    <w:r w:rsidRPr="002F5886">
                      <w:rPr>
                        <w:sz w:val="16"/>
                        <w:szCs w:val="16"/>
                      </w:rPr>
                      <w:t>Other</w:t>
                    </w:r>
                  </w:p>
                  <w:p w:rsidR="000767B0" w:rsidRDefault="000767B0" w:rsidP="002F5886">
                    <w:pPr>
                      <w:jc w:val="center"/>
                      <w:rPr>
                        <w:sz w:val="16"/>
                        <w:szCs w:val="16"/>
                      </w:rPr>
                    </w:pPr>
                    <w:proofErr w:type="gramStart"/>
                    <w:r w:rsidRPr="002F5886">
                      <w:rPr>
                        <w:sz w:val="16"/>
                        <w:szCs w:val="16"/>
                      </w:rPr>
                      <w:t>organization</w:t>
                    </w:r>
                    <w:proofErr w:type="gramEnd"/>
                  </w:p>
                  <w:p w:rsidR="000767B0" w:rsidRDefault="000767B0" w:rsidP="002F5886">
                    <w:pPr>
                      <w:jc w:val="center"/>
                      <w:rPr>
                        <w:sz w:val="16"/>
                        <w:szCs w:val="16"/>
                      </w:rPr>
                    </w:pPr>
                    <w:proofErr w:type="gramStart"/>
                    <w:r w:rsidRPr="002F5886">
                      <w:rPr>
                        <w:sz w:val="16"/>
                        <w:szCs w:val="16"/>
                      </w:rPr>
                      <w:t>involved</w:t>
                    </w:r>
                    <w:proofErr w:type="gramEnd"/>
                    <w:r w:rsidRPr="002F5886">
                      <w:rPr>
                        <w:sz w:val="16"/>
                        <w:szCs w:val="16"/>
                      </w:rPr>
                      <w:t xml:space="preserve"> in</w:t>
                    </w:r>
                  </w:p>
                  <w:p w:rsidR="000767B0" w:rsidRDefault="000767B0" w:rsidP="002F5886">
                    <w:pPr>
                      <w:jc w:val="center"/>
                      <w:rPr>
                        <w:sz w:val="16"/>
                        <w:szCs w:val="16"/>
                      </w:rPr>
                    </w:pPr>
                    <w:proofErr w:type="gramStart"/>
                    <w:r w:rsidRPr="002F5886">
                      <w:rPr>
                        <w:sz w:val="16"/>
                        <w:szCs w:val="16"/>
                      </w:rPr>
                      <w:t>reducing</w:t>
                    </w:r>
                    <w:proofErr w:type="gramEnd"/>
                  </w:p>
                  <w:p w:rsidR="000767B0" w:rsidRPr="002F5886" w:rsidRDefault="000767B0" w:rsidP="002F5886">
                    <w:pPr>
                      <w:jc w:val="center"/>
                      <w:rPr>
                        <w:sz w:val="16"/>
                        <w:szCs w:val="16"/>
                      </w:rPr>
                    </w:pPr>
                    <w:proofErr w:type="gramStart"/>
                    <w:r w:rsidRPr="002F5886">
                      <w:rPr>
                        <w:sz w:val="16"/>
                        <w:szCs w:val="16"/>
                      </w:rPr>
                      <w:t>substance</w:t>
                    </w:r>
                    <w:proofErr w:type="gramEnd"/>
                    <w:r w:rsidRPr="002F5886">
                      <w:rPr>
                        <w:sz w:val="16"/>
                        <w:szCs w:val="16"/>
                      </w:rPr>
                      <w:t xml:space="preserve"> abuse</w:t>
                    </w:r>
                  </w:p>
                </w:txbxContent>
              </v:textbox>
            </v:shape>
            <v:oval id="_x0000_s1126" style="position:absolute;left:9249;top:8535;width:1018;height:941" fillcolor="black [3213]" strokecolor="black [3213]" strokeweight="3pt">
              <v:shadow on="t" type="perspective" color="#7f7f7f [1601]" opacity=".5" offset="1pt" offset2="-1pt"/>
            </v:oval>
            <v:shapetype id="_x0000_t32" coordsize="21600,21600" o:spt="32" o:oned="t" path="m,l21600,21600e" filled="f">
              <v:path arrowok="t" fillok="f" o:connecttype="none"/>
              <o:lock v:ext="edit" shapetype="t"/>
            </v:shapetype>
            <v:shape id="_x0000_s1128" type="#_x0000_t32" style="position:absolute;left:9986;top:8115;width:1983;height:636;flip:y" o:connectortype="straight"/>
            <v:shape id="_x0000_s1129" type="#_x0000_t32" style="position:absolute;left:10267;top:9246;width:1908;height:230" o:connectortype="straight"/>
            <v:shape id="_x0000_s1130" type="#_x0000_t32" style="position:absolute;left:8997;top:6750;width:578;height:2001;flip:x y" o:connectortype="straight"/>
            <v:shape id="_x0000_s1131" type="#_x0000_t32" style="position:absolute;left:8050;top:7304;width:1320;height:1447;flip:x y" o:connectortype="straight"/>
            <v:shape id="_x0000_s1132" type="#_x0000_t32" style="position:absolute;left:9986;top:9357;width:1665;height:1345" o:connectortype="straight"/>
            <v:shape id="_x0000_s1133" type="#_x0000_t32" style="position:absolute;left:9874;top:9349;width:751;height:2151" o:connectortype="straight"/>
            <v:shape id="_x0000_s1134" type="#_x0000_t32" style="position:absolute;left:7407;top:9246;width:1963;height:454;flip:x" o:connectortype="straight"/>
            <v:shape id="_x0000_s1135" type="#_x0000_t32" style="position:absolute;left:7537;top:8115;width:1842;height:767;flip:x y" o:connectortype="straight"/>
            <v:shape id="_x0000_s1136" type="#_x0000_t32" style="position:absolute;left:8997;top:9476;width:690;height:2024;flip:x" o:connectortype="straight"/>
            <v:shape id="_x0000_s1137" type="#_x0000_t32" style="position:absolute;left:7720;top:9349;width:1855;height:1170;flip:x" o:connectortype="straight"/>
            <v:rect id="_x0000_s1138" style="position:absolute;left:9687;top:7709;width:187;height:172"/>
            <v:rect id="_x0000_s1143" style="position:absolute;left:8649;top:9537;width:146;height:172"/>
            <v:rect id="_x0000_s1144" style="position:absolute;left:10275;top:8115;width:187;height:172"/>
            <v:rect id="_x0000_s1145" style="position:absolute;left:8997;top:7943;width:187;height:172"/>
            <v:rect id="_x0000_s1146" style="position:absolute;left:8810;top:8882;width:187;height:172"/>
            <v:rect id="_x0000_s1147" style="position:absolute;left:10553;top:8751;width:187;height:172"/>
            <v:rect id="_x0000_s1148" style="position:absolute;left:10580;top:9476;width:187;height:172"/>
            <v:rect id="_x0000_s1149" style="position:absolute;left:10366;top:10052;width:187;height:172"/>
            <v:rect id="_x0000_s1150" style="position:absolute;left:9070;top:9881;width:187;height:172"/>
            <v:rect id="_x0000_s1151" style="position:absolute;left:9687;top:10189;width:187;height:172"/>
            <v:rect id="_x0000_s1152" style="position:absolute;left:8649;top:8287;width:187;height:172"/>
            <v:shape id="_x0000_s1123" type="#_x0000_t202" style="position:absolute;left:10117;top:7304;width:1213;height:749;mso-width-relative:margin;mso-height-relative:margin" strokecolor="white [3212]">
              <v:textbox style="mso-next-textbox:#_x0000_s1123">
                <w:txbxContent>
                  <w:p w:rsidR="000767B0" w:rsidRDefault="000767B0" w:rsidP="002F5886">
                    <w:pPr>
                      <w:jc w:val="center"/>
                      <w:rPr>
                        <w:sz w:val="16"/>
                        <w:szCs w:val="16"/>
                      </w:rPr>
                    </w:pPr>
                    <w:r w:rsidRPr="002F5886">
                      <w:rPr>
                        <w:sz w:val="16"/>
                        <w:szCs w:val="16"/>
                      </w:rPr>
                      <w:t>Religious/</w:t>
                    </w:r>
                  </w:p>
                  <w:p w:rsidR="000767B0" w:rsidRDefault="000767B0" w:rsidP="002F5886">
                    <w:pPr>
                      <w:jc w:val="center"/>
                      <w:rPr>
                        <w:sz w:val="16"/>
                        <w:szCs w:val="16"/>
                      </w:rPr>
                    </w:pPr>
                    <w:r w:rsidRPr="002F5886">
                      <w:rPr>
                        <w:sz w:val="16"/>
                        <w:szCs w:val="16"/>
                      </w:rPr>
                      <w:t xml:space="preserve"> Fraternal</w:t>
                    </w:r>
                  </w:p>
                  <w:p w:rsidR="000767B0" w:rsidRPr="002F5886" w:rsidRDefault="000767B0" w:rsidP="002F5886">
                    <w:pPr>
                      <w:jc w:val="center"/>
                      <w:rPr>
                        <w:sz w:val="16"/>
                        <w:szCs w:val="16"/>
                      </w:rPr>
                    </w:pPr>
                    <w:r w:rsidRPr="002F5886">
                      <w:rPr>
                        <w:sz w:val="16"/>
                        <w:szCs w:val="16"/>
                      </w:rPr>
                      <w:t>Organization</w:t>
                    </w:r>
                  </w:p>
                </w:txbxContent>
              </v:textbox>
            </v:shape>
            <v:shape id="_x0000_s1127" type="#_x0000_t32" style="position:absolute;left:9874;top:6750;width:523;height:1889;flip:y" o:connectortype="straight"/>
          </v:group>
        </w:pict>
      </w:r>
      <w:r w:rsidR="00AD2014">
        <w:rPr>
          <w:rFonts w:ascii="Arial" w:hAnsi="Arial" w:cs="Arial"/>
          <w:sz w:val="20"/>
          <w:szCs w:val="20"/>
        </w:rPr>
        <w:t>Name</w:t>
      </w:r>
      <w:r w:rsidR="00AD2014" w:rsidRPr="00D84747">
        <w:rPr>
          <w:rFonts w:ascii="Arial" w:hAnsi="Arial" w:cs="Arial"/>
          <w:sz w:val="20"/>
          <w:szCs w:val="20"/>
        </w:rPr>
        <w:t>:</w:t>
      </w:r>
      <w:r w:rsidR="00AD2014" w:rsidRPr="00D84747">
        <w:rPr>
          <w:rFonts w:ascii="Arial" w:hAnsi="Arial" w:cs="Arial"/>
          <w:sz w:val="20"/>
          <w:szCs w:val="20"/>
        </w:rPr>
        <w:tab/>
      </w:r>
    </w:p>
    <w:p w:rsidR="00AD2014" w:rsidRPr="00D84747" w:rsidRDefault="00AD2014" w:rsidP="00AD2014">
      <w:pPr>
        <w:tabs>
          <w:tab w:val="right" w:leader="underscore" w:pos="6300"/>
        </w:tabs>
        <w:spacing w:line="480" w:lineRule="auto"/>
        <w:rPr>
          <w:rFonts w:ascii="Arial" w:hAnsi="Arial" w:cs="Arial"/>
          <w:sz w:val="20"/>
          <w:szCs w:val="20"/>
        </w:rPr>
      </w:pPr>
      <w:r>
        <w:rPr>
          <w:rFonts w:ascii="Arial" w:hAnsi="Arial" w:cs="Arial"/>
          <w:sz w:val="20"/>
          <w:szCs w:val="20"/>
        </w:rPr>
        <w:sym w:font="Webdings" w:char="F063"/>
      </w:r>
      <w:r>
        <w:rPr>
          <w:rFonts w:ascii="Arial" w:hAnsi="Arial" w:cs="Arial"/>
          <w:sz w:val="20"/>
          <w:szCs w:val="20"/>
        </w:rPr>
        <w:t xml:space="preserve"> Individual or </w:t>
      </w:r>
      <w:r>
        <w:rPr>
          <w:rFonts w:ascii="Arial" w:hAnsi="Arial" w:cs="Arial"/>
          <w:sz w:val="20"/>
          <w:szCs w:val="20"/>
        </w:rPr>
        <w:sym w:font="Webdings" w:char="F063"/>
      </w:r>
      <w:r>
        <w:rPr>
          <w:rFonts w:ascii="Arial" w:hAnsi="Arial" w:cs="Arial"/>
          <w:sz w:val="20"/>
          <w:szCs w:val="20"/>
        </w:rPr>
        <w:t xml:space="preserve"> </w:t>
      </w:r>
      <w:r w:rsidRPr="00D84747">
        <w:rPr>
          <w:rFonts w:ascii="Arial" w:hAnsi="Arial" w:cs="Arial"/>
          <w:sz w:val="20"/>
          <w:szCs w:val="20"/>
        </w:rPr>
        <w:t>Organization:</w:t>
      </w:r>
      <w:r w:rsidRPr="00D84747">
        <w:rPr>
          <w:rFonts w:ascii="Arial" w:hAnsi="Arial" w:cs="Arial"/>
          <w:sz w:val="20"/>
          <w:szCs w:val="20"/>
        </w:rPr>
        <w:tab/>
      </w:r>
    </w:p>
    <w:p w:rsidR="00AD2014" w:rsidRPr="00D84747" w:rsidRDefault="00031B19" w:rsidP="00AD2014">
      <w:pPr>
        <w:tabs>
          <w:tab w:val="right" w:leader="underscore" w:pos="6300"/>
        </w:tabs>
        <w:spacing w:line="480" w:lineRule="auto"/>
        <w:rPr>
          <w:rFonts w:ascii="Arial" w:hAnsi="Arial" w:cs="Arial"/>
          <w:sz w:val="20"/>
          <w:szCs w:val="20"/>
        </w:rPr>
      </w:pPr>
      <w:r>
        <w:rPr>
          <w:rFonts w:ascii="Arial" w:hAnsi="Arial" w:cs="Arial"/>
          <w:sz w:val="20"/>
          <w:szCs w:val="20"/>
        </w:rPr>
        <w:t>Address</w:t>
      </w:r>
      <w:proofErr w:type="gramStart"/>
      <w:r>
        <w:rPr>
          <w:rFonts w:ascii="Arial" w:hAnsi="Arial" w:cs="Arial"/>
          <w:sz w:val="20"/>
          <w:szCs w:val="20"/>
        </w:rPr>
        <w:t>:</w:t>
      </w:r>
      <w:r w:rsidR="000767B0">
        <w:rPr>
          <w:rFonts w:ascii="Arial" w:hAnsi="Arial" w:cs="Arial"/>
          <w:sz w:val="20"/>
          <w:szCs w:val="20"/>
        </w:rPr>
        <w:t>_</w:t>
      </w:r>
      <w:proofErr w:type="gramEnd"/>
      <w:r w:rsidR="000767B0">
        <w:rPr>
          <w:rFonts w:ascii="Arial" w:hAnsi="Arial" w:cs="Arial"/>
          <w:sz w:val="20"/>
          <w:szCs w:val="20"/>
        </w:rPr>
        <w:t>_____________________________________________</w:t>
      </w:r>
    </w:p>
    <w:p w:rsidR="00AD2014" w:rsidRPr="00D84747" w:rsidRDefault="00031B19" w:rsidP="00AD2014">
      <w:pPr>
        <w:tabs>
          <w:tab w:val="right" w:leader="underscore" w:pos="2880"/>
          <w:tab w:val="left" w:pos="3060"/>
          <w:tab w:val="right" w:leader="underscore" w:pos="4500"/>
          <w:tab w:val="left" w:pos="4680"/>
          <w:tab w:val="right" w:leader="underscore" w:pos="6300"/>
        </w:tabs>
        <w:spacing w:line="480" w:lineRule="auto"/>
        <w:rPr>
          <w:rFonts w:ascii="Arial" w:hAnsi="Arial" w:cs="Arial"/>
          <w:sz w:val="20"/>
          <w:szCs w:val="20"/>
        </w:rPr>
      </w:pPr>
      <w:r>
        <w:rPr>
          <w:rFonts w:ascii="Arial" w:hAnsi="Arial" w:cs="Arial"/>
          <w:sz w:val="20"/>
          <w:szCs w:val="20"/>
        </w:rPr>
        <w:t>City:</w:t>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w:t>
      </w:r>
      <w:proofErr w:type="gramStart"/>
      <w:r>
        <w:rPr>
          <w:rFonts w:ascii="Arial" w:hAnsi="Arial" w:cs="Arial"/>
          <w:sz w:val="20"/>
          <w:szCs w:val="20"/>
        </w:rPr>
        <w:t>:</w:t>
      </w:r>
      <w:r w:rsidR="000767B0">
        <w:rPr>
          <w:rFonts w:ascii="Arial" w:hAnsi="Arial" w:cs="Arial"/>
          <w:sz w:val="20"/>
          <w:szCs w:val="20"/>
        </w:rPr>
        <w:t>_</w:t>
      </w:r>
      <w:proofErr w:type="gramEnd"/>
      <w:r w:rsidR="000767B0">
        <w:rPr>
          <w:rFonts w:ascii="Arial" w:hAnsi="Arial" w:cs="Arial"/>
          <w:sz w:val="20"/>
          <w:szCs w:val="20"/>
        </w:rPr>
        <w:t>_______</w:t>
      </w:r>
    </w:p>
    <w:p w:rsidR="00AD2014" w:rsidRPr="00D84747" w:rsidRDefault="000767B0" w:rsidP="00AD2014">
      <w:pPr>
        <w:tabs>
          <w:tab w:val="right" w:leader="underscore" w:pos="3060"/>
          <w:tab w:val="left" w:pos="3240"/>
          <w:tab w:val="right" w:leader="underscore" w:pos="6300"/>
        </w:tabs>
        <w:spacing w:line="480" w:lineRule="auto"/>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t>Fax</w:t>
      </w:r>
      <w:proofErr w:type="gramStart"/>
      <w:r>
        <w:rPr>
          <w:rFonts w:ascii="Arial" w:hAnsi="Arial" w:cs="Arial"/>
          <w:sz w:val="20"/>
          <w:szCs w:val="20"/>
        </w:rPr>
        <w:t>:_</w:t>
      </w:r>
      <w:proofErr w:type="gramEnd"/>
      <w:r>
        <w:rPr>
          <w:rFonts w:ascii="Arial" w:hAnsi="Arial" w:cs="Arial"/>
          <w:sz w:val="20"/>
          <w:szCs w:val="20"/>
        </w:rPr>
        <w:t>__________________</w:t>
      </w:r>
    </w:p>
    <w:p w:rsidR="00AD2014" w:rsidRPr="00D84747" w:rsidRDefault="000767B0" w:rsidP="00AD2014">
      <w:pPr>
        <w:tabs>
          <w:tab w:val="right" w:leader="underscore" w:pos="6300"/>
        </w:tabs>
        <w:spacing w:line="480" w:lineRule="auto"/>
        <w:rPr>
          <w:rFonts w:ascii="Arial" w:hAnsi="Arial" w:cs="Arial"/>
          <w:sz w:val="20"/>
          <w:szCs w:val="20"/>
        </w:rPr>
      </w:pPr>
      <w:r>
        <w:rPr>
          <w:rFonts w:ascii="Arial" w:hAnsi="Arial" w:cs="Arial"/>
          <w:sz w:val="20"/>
          <w:szCs w:val="20"/>
        </w:rPr>
        <w:t>E-mail:______________________________________________</w:t>
      </w:r>
    </w:p>
    <w:p w:rsidR="00AD2014" w:rsidRPr="00517E96" w:rsidRDefault="00AD2014" w:rsidP="00AD2014">
      <w:pPr>
        <w:tabs>
          <w:tab w:val="left" w:leader="underscore" w:pos="900"/>
          <w:tab w:val="right" w:leader="underscore" w:pos="6300"/>
        </w:tabs>
        <w:spacing w:line="480" w:lineRule="auto"/>
        <w:rPr>
          <w:rFonts w:ascii="Arial" w:hAnsi="Arial" w:cs="Arial"/>
          <w:sz w:val="20"/>
          <w:szCs w:val="20"/>
        </w:rPr>
      </w:pPr>
      <w:r w:rsidRPr="00D84747">
        <w:rPr>
          <w:rFonts w:ascii="Arial" w:hAnsi="Arial" w:cs="Arial"/>
          <w:sz w:val="20"/>
          <w:szCs w:val="20"/>
        </w:rPr>
        <w:t>Sig</w:t>
      </w:r>
      <w:r w:rsidR="00031B19">
        <w:rPr>
          <w:rFonts w:ascii="Arial" w:hAnsi="Arial" w:cs="Arial"/>
          <w:sz w:val="20"/>
          <w:szCs w:val="20"/>
        </w:rPr>
        <w:t>nature</w:t>
      </w:r>
      <w:proofErr w:type="gramStart"/>
      <w:r w:rsidR="00031B19">
        <w:rPr>
          <w:rFonts w:ascii="Arial" w:hAnsi="Arial" w:cs="Arial"/>
          <w:sz w:val="20"/>
          <w:szCs w:val="20"/>
        </w:rPr>
        <w:t>:</w:t>
      </w:r>
      <w:r w:rsidR="000767B0">
        <w:rPr>
          <w:rFonts w:ascii="Arial" w:hAnsi="Arial" w:cs="Arial"/>
          <w:sz w:val="20"/>
          <w:szCs w:val="20"/>
        </w:rPr>
        <w:t>_</w:t>
      </w:r>
      <w:proofErr w:type="gramEnd"/>
      <w:r w:rsidR="000767B0">
        <w:rPr>
          <w:rFonts w:ascii="Arial" w:hAnsi="Arial" w:cs="Arial"/>
          <w:sz w:val="20"/>
          <w:szCs w:val="20"/>
        </w:rPr>
        <w:t>_________________________________________</w:t>
      </w:r>
    </w:p>
    <w:p w:rsidR="00AD2014" w:rsidRPr="001A69B1" w:rsidRDefault="00AD2014" w:rsidP="00AD2014">
      <w:pPr>
        <w:spacing w:after="140"/>
        <w:rPr>
          <w:rFonts w:ascii="Arial" w:hAnsi="Arial" w:cs="Arial"/>
          <w:sz w:val="18"/>
          <w:szCs w:val="18"/>
        </w:rPr>
      </w:pPr>
      <w:r>
        <w:rPr>
          <w:rFonts w:ascii="Arial" w:hAnsi="Arial" w:cs="Arial"/>
          <w:sz w:val="18"/>
          <w:szCs w:val="18"/>
        </w:rPr>
        <w:t>Date:  ______________________</w:t>
      </w:r>
      <w:r w:rsidR="000767B0">
        <w:rPr>
          <w:rFonts w:ascii="Arial" w:hAnsi="Arial" w:cs="Arial"/>
          <w:sz w:val="18"/>
          <w:szCs w:val="18"/>
        </w:rPr>
        <w:t>_______________</w:t>
      </w:r>
      <w:r>
        <w:rPr>
          <w:rFonts w:ascii="Arial" w:hAnsi="Arial" w:cs="Arial"/>
          <w:sz w:val="18"/>
          <w:szCs w:val="18"/>
        </w:rPr>
        <w:t>___</w:t>
      </w:r>
      <w:r>
        <w:rPr>
          <w:rFonts w:ascii="Arial" w:hAnsi="Arial" w:cs="Arial"/>
          <w:sz w:val="18"/>
          <w:szCs w:val="18"/>
        </w:rPr>
        <w:br/>
      </w:r>
    </w:p>
    <w:p w:rsidR="00AD2014" w:rsidRPr="00517E96" w:rsidRDefault="00AD2014" w:rsidP="00AD2014">
      <w:pPr>
        <w:tabs>
          <w:tab w:val="left" w:leader="underscore" w:pos="900"/>
          <w:tab w:val="right" w:leader="underscore" w:pos="6300"/>
        </w:tabs>
        <w:rPr>
          <w:rFonts w:ascii="Arial" w:hAnsi="Arial" w:cs="Arial"/>
          <w:sz w:val="20"/>
          <w:szCs w:val="20"/>
        </w:rPr>
      </w:pPr>
      <w:r>
        <w:rPr>
          <w:rFonts w:ascii="Arial" w:hAnsi="Arial" w:cs="Arial"/>
          <w:sz w:val="20"/>
          <w:szCs w:val="20"/>
        </w:rPr>
        <w:t>Coalition Coordinator Signature</w:t>
      </w:r>
      <w:r w:rsidRPr="00D84747">
        <w:rPr>
          <w:rFonts w:ascii="Arial" w:hAnsi="Arial" w:cs="Arial"/>
          <w:sz w:val="20"/>
          <w:szCs w:val="20"/>
        </w:rPr>
        <w:t>:</w:t>
      </w:r>
      <w:r w:rsidRPr="00D84747">
        <w:rPr>
          <w:rFonts w:ascii="Arial" w:hAnsi="Arial" w:cs="Arial"/>
          <w:sz w:val="20"/>
          <w:szCs w:val="20"/>
        </w:rPr>
        <w:tab/>
      </w:r>
    </w:p>
    <w:p w:rsidR="00AD2014" w:rsidRDefault="00AD2014" w:rsidP="00AD2014">
      <w:pPr>
        <w:tabs>
          <w:tab w:val="center" w:pos="3600"/>
        </w:tabs>
        <w:rPr>
          <w:rFonts w:ascii="Arial" w:hAnsi="Arial" w:cs="Arial"/>
          <w:i/>
          <w:sz w:val="16"/>
          <w:szCs w:val="16"/>
        </w:rPr>
      </w:pPr>
    </w:p>
    <w:p w:rsidR="00AD2014" w:rsidRPr="00517E96" w:rsidRDefault="00AD2014" w:rsidP="00AD2014">
      <w:pPr>
        <w:tabs>
          <w:tab w:val="left" w:leader="underscore" w:pos="900"/>
          <w:tab w:val="right" w:leader="underscore" w:pos="6300"/>
        </w:tabs>
        <w:rPr>
          <w:rFonts w:ascii="Arial" w:hAnsi="Arial" w:cs="Arial"/>
          <w:sz w:val="20"/>
          <w:szCs w:val="20"/>
        </w:rPr>
      </w:pPr>
      <w:r>
        <w:rPr>
          <w:rFonts w:ascii="Arial" w:hAnsi="Arial" w:cs="Arial"/>
          <w:sz w:val="20"/>
          <w:szCs w:val="20"/>
        </w:rPr>
        <w:t>Executive Director Signature</w:t>
      </w:r>
      <w:r w:rsidRPr="00D84747">
        <w:rPr>
          <w:rFonts w:ascii="Arial" w:hAnsi="Arial" w:cs="Arial"/>
          <w:sz w:val="20"/>
          <w:szCs w:val="20"/>
        </w:rPr>
        <w:t>:</w:t>
      </w:r>
      <w:r w:rsidRPr="00D84747">
        <w:rPr>
          <w:rFonts w:ascii="Arial" w:hAnsi="Arial" w:cs="Arial"/>
          <w:sz w:val="20"/>
          <w:szCs w:val="20"/>
        </w:rPr>
        <w:tab/>
      </w:r>
    </w:p>
    <w:p w:rsidR="00AD2014" w:rsidRDefault="00AD2014" w:rsidP="00AD2014">
      <w:pPr>
        <w:tabs>
          <w:tab w:val="center" w:pos="3600"/>
        </w:tabs>
        <w:rPr>
          <w:rFonts w:ascii="Arial" w:hAnsi="Arial" w:cs="Arial"/>
          <w:i/>
          <w:sz w:val="16"/>
          <w:szCs w:val="16"/>
        </w:rPr>
      </w:pPr>
    </w:p>
    <w:p w:rsidR="00AD2014" w:rsidRDefault="00AD2014" w:rsidP="00AD2014">
      <w:pPr>
        <w:tabs>
          <w:tab w:val="center" w:pos="3600"/>
        </w:tabs>
        <w:rPr>
          <w:rFonts w:ascii="Arial" w:hAnsi="Arial" w:cs="Arial"/>
          <w:sz w:val="16"/>
          <w:szCs w:val="16"/>
        </w:rPr>
      </w:pPr>
      <w:r w:rsidRPr="005D5828">
        <w:rPr>
          <w:rFonts w:ascii="Arial" w:hAnsi="Arial" w:cs="Arial"/>
          <w:i/>
          <w:sz w:val="16"/>
          <w:szCs w:val="16"/>
        </w:rPr>
        <w:t xml:space="preserve">This community agreement </w:t>
      </w:r>
      <w:r w:rsidR="000767B0">
        <w:rPr>
          <w:rFonts w:ascii="Arial" w:hAnsi="Arial" w:cs="Arial"/>
          <w:i/>
          <w:sz w:val="16"/>
          <w:szCs w:val="16"/>
        </w:rPr>
        <w:t>begins September 1, 2013</w:t>
      </w:r>
      <w:r>
        <w:rPr>
          <w:rFonts w:ascii="Arial" w:hAnsi="Arial" w:cs="Arial"/>
          <w:i/>
          <w:sz w:val="16"/>
          <w:szCs w:val="16"/>
        </w:rPr>
        <w:t xml:space="preserve"> and </w:t>
      </w:r>
      <w:r w:rsidRPr="005D5828">
        <w:rPr>
          <w:rFonts w:ascii="Arial" w:hAnsi="Arial" w:cs="Arial"/>
          <w:i/>
          <w:sz w:val="16"/>
          <w:szCs w:val="16"/>
        </w:rPr>
        <w:t>expires August 31, 20</w:t>
      </w:r>
      <w:r w:rsidR="000767B0">
        <w:rPr>
          <w:rFonts w:ascii="Arial" w:hAnsi="Arial" w:cs="Arial"/>
          <w:i/>
          <w:sz w:val="16"/>
          <w:szCs w:val="16"/>
        </w:rPr>
        <w:t>14</w:t>
      </w:r>
      <w:r w:rsidRPr="005D5828">
        <w:rPr>
          <w:rFonts w:ascii="Arial" w:hAnsi="Arial" w:cs="Arial"/>
          <w:i/>
          <w:sz w:val="16"/>
          <w:szCs w:val="16"/>
        </w:rPr>
        <w:t>.</w:t>
      </w:r>
      <w:r w:rsidRPr="000802E2">
        <w:rPr>
          <w:rFonts w:ascii="Arial" w:hAnsi="Arial" w:cs="Arial"/>
          <w:sz w:val="16"/>
          <w:szCs w:val="16"/>
        </w:rPr>
        <w:t xml:space="preserve"> </w:t>
      </w:r>
      <w:r>
        <w:rPr>
          <w:rFonts w:ascii="Arial" w:hAnsi="Arial" w:cs="Arial"/>
          <w:sz w:val="16"/>
          <w:szCs w:val="16"/>
        </w:rPr>
        <w:t xml:space="preserve">                </w:t>
      </w:r>
    </w:p>
    <w:p w:rsidR="00AD2014" w:rsidRDefault="00AD2014" w:rsidP="00AD2014">
      <w:pPr>
        <w:tabs>
          <w:tab w:val="center" w:pos="3600"/>
        </w:tabs>
        <w:rPr>
          <w:rFonts w:ascii="Arial" w:hAnsi="Arial" w:cs="Arial"/>
          <w:sz w:val="16"/>
          <w:szCs w:val="16"/>
        </w:rPr>
      </w:pPr>
    </w:p>
    <w:p w:rsidR="00AD2014" w:rsidRPr="005D5828" w:rsidRDefault="00AD2014" w:rsidP="00AD2014">
      <w:pPr>
        <w:tabs>
          <w:tab w:val="center" w:pos="3600"/>
        </w:tabs>
        <w:rPr>
          <w:rFonts w:ascii="Arial" w:hAnsi="Arial" w:cs="Arial"/>
          <w:i/>
          <w:sz w:val="16"/>
          <w:szCs w:val="16"/>
        </w:rPr>
      </w:pPr>
      <w:r>
        <w:rPr>
          <w:rFonts w:ascii="Arial" w:hAnsi="Arial" w:cs="Arial"/>
          <w:sz w:val="16"/>
          <w:szCs w:val="16"/>
        </w:rPr>
        <w:t xml:space="preserve">    </w:t>
      </w:r>
      <w:r w:rsidRPr="000802E2">
        <w:rPr>
          <w:rFonts w:ascii="Arial" w:hAnsi="Arial" w:cs="Arial"/>
          <w:sz w:val="16"/>
          <w:szCs w:val="16"/>
        </w:rPr>
        <w:sym w:font="Webdings" w:char="F063"/>
      </w:r>
      <w:r w:rsidRPr="000802E2">
        <w:rPr>
          <w:rFonts w:ascii="Arial" w:hAnsi="Arial" w:cs="Arial"/>
          <w:sz w:val="16"/>
          <w:szCs w:val="16"/>
        </w:rPr>
        <w:t xml:space="preserve"> Ne</w:t>
      </w:r>
      <w:r>
        <w:rPr>
          <w:rFonts w:ascii="Arial" w:hAnsi="Arial" w:cs="Arial"/>
          <w:sz w:val="16"/>
          <w:szCs w:val="16"/>
        </w:rPr>
        <w:t xml:space="preserve">w </w:t>
      </w:r>
      <w:r w:rsidRPr="000802E2">
        <w:rPr>
          <w:rFonts w:ascii="Arial" w:hAnsi="Arial" w:cs="Arial"/>
          <w:sz w:val="16"/>
          <w:szCs w:val="16"/>
        </w:rPr>
        <w:t xml:space="preserve">   </w:t>
      </w:r>
      <w:r w:rsidRPr="000802E2">
        <w:rPr>
          <w:rFonts w:ascii="Arial" w:hAnsi="Arial" w:cs="Arial"/>
          <w:sz w:val="16"/>
          <w:szCs w:val="16"/>
        </w:rPr>
        <w:sym w:font="Webdings" w:char="F063"/>
      </w:r>
      <w:r w:rsidRPr="000802E2">
        <w:rPr>
          <w:rFonts w:ascii="Arial" w:hAnsi="Arial" w:cs="Arial"/>
          <w:sz w:val="16"/>
          <w:szCs w:val="16"/>
        </w:rPr>
        <w:t xml:space="preserve"> Renewal</w:t>
      </w:r>
      <w:r>
        <w:rPr>
          <w:rFonts w:ascii="Arial" w:hAnsi="Arial" w:cs="Arial"/>
          <w:sz w:val="18"/>
          <w:szCs w:val="18"/>
        </w:rPr>
        <w:t xml:space="preserve">           </w:t>
      </w:r>
      <w:bookmarkStart w:id="0" w:name="_GoBack"/>
      <w:bookmarkEnd w:id="0"/>
    </w:p>
    <w:p w:rsidR="00AD2014" w:rsidRDefault="00AD2014" w:rsidP="00AD2014">
      <w:pPr>
        <w:tabs>
          <w:tab w:val="center" w:pos="3600"/>
        </w:tabs>
        <w:rPr>
          <w:rFonts w:ascii="Arial" w:hAnsi="Arial" w:cs="Arial"/>
          <w:sz w:val="20"/>
          <w:szCs w:val="20"/>
        </w:rPr>
      </w:pPr>
    </w:p>
    <w:p w:rsidR="00D25FA0" w:rsidRDefault="00E41888" w:rsidP="00636CD2">
      <w:pPr>
        <w:tabs>
          <w:tab w:val="center" w:pos="3600"/>
        </w:tabs>
        <w:rPr>
          <w:rFonts w:ascii="Arial" w:hAnsi="Arial" w:cs="Arial"/>
          <w:b/>
          <w:color w:val="365F91" w:themeColor="accent1" w:themeShade="BF"/>
        </w:rPr>
      </w:pPr>
      <w:r w:rsidRPr="00E41888">
        <w:rPr>
          <w:rFonts w:ascii="Arial" w:hAnsi="Arial" w:cs="Arial"/>
          <w:b/>
          <w:color w:val="365F91" w:themeColor="accent1" w:themeShade="BF"/>
        </w:rPr>
        <w:t>Community Wheel</w:t>
      </w:r>
    </w:p>
    <w:p w:rsidR="00844A66" w:rsidRPr="00532731" w:rsidRDefault="00636CD2" w:rsidP="00532731">
      <w:pPr>
        <w:tabs>
          <w:tab w:val="center" w:pos="3600"/>
        </w:tabs>
        <w:rPr>
          <w:rFonts w:ascii="Arial" w:hAnsi="Arial" w:cs="Arial"/>
          <w:sz w:val="20"/>
          <w:szCs w:val="20"/>
        </w:rPr>
      </w:pPr>
      <w:r w:rsidRPr="00636CD2">
        <w:rPr>
          <w:rFonts w:ascii="Arial" w:hAnsi="Arial" w:cs="Arial"/>
          <w:sz w:val="20"/>
          <w:szCs w:val="20"/>
        </w:rPr>
        <w:t>Please check all boxes on the community wheel you represent.  As a part of our coalition’s efforts to maintain cultural competency, we strive to serve all sectors represented in the community wheel.</w:t>
      </w:r>
      <w:r w:rsidR="00AD2014" w:rsidRPr="00636CD2">
        <w:rPr>
          <w:rFonts w:ascii="Arial" w:hAnsi="Arial" w:cs="Arial"/>
          <w:sz w:val="20"/>
          <w:szCs w:val="20"/>
        </w:rPr>
        <w:tab/>
      </w:r>
    </w:p>
    <w:sectPr w:rsidR="00844A66" w:rsidRPr="00532731" w:rsidSect="00972A5D">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B0" w:rsidRDefault="000767B0">
      <w:r>
        <w:separator/>
      </w:r>
    </w:p>
  </w:endnote>
  <w:endnote w:type="continuationSeparator" w:id="0">
    <w:p w:rsidR="000767B0" w:rsidRDefault="0007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B0" w:rsidRPr="00B5677F" w:rsidRDefault="000767B0" w:rsidP="00D50A84">
    <w:pPr>
      <w:pStyle w:val="Footer"/>
      <w:jc w:val="center"/>
      <w:rPr>
        <w:rFonts w:ascii="Century Gothic" w:hAnsi="Century Gothic" w:cs="Arial"/>
        <w:b/>
        <w:color w:val="002060"/>
      </w:rPr>
    </w:pPr>
    <w:r w:rsidRPr="00B5677F">
      <w:rPr>
        <w:rFonts w:ascii="Century Gothic" w:hAnsi="Century Gothic" w:cs="Arial"/>
        <w:b/>
        <w:color w:val="002060"/>
      </w:rPr>
      <w:t>TAP is an initiative of the Abilene Regional Council on Alcohol and Drug Abuse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B0" w:rsidRDefault="000767B0">
      <w:r>
        <w:separator/>
      </w:r>
    </w:p>
  </w:footnote>
  <w:footnote w:type="continuationSeparator" w:id="0">
    <w:p w:rsidR="000767B0" w:rsidRDefault="00076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86D"/>
    <w:multiLevelType w:val="hybridMultilevel"/>
    <w:tmpl w:val="00EE2802"/>
    <w:lvl w:ilvl="0" w:tplc="6BFE734E">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76456"/>
    <w:multiLevelType w:val="multilevel"/>
    <w:tmpl w:val="492A250E"/>
    <w:lvl w:ilvl="0">
      <w:numFmt w:val="bullet"/>
      <w:lvlText w:val=""/>
      <w:lvlJc w:val="left"/>
      <w:pPr>
        <w:tabs>
          <w:tab w:val="num" w:pos="720"/>
        </w:tabs>
        <w:ind w:left="720" w:hanging="360"/>
      </w:pPr>
      <w:rPr>
        <w:rFonts w:ascii="Webdings" w:eastAsia="Times New Roman" w:hAnsi="Web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B1036F0"/>
    <w:multiLevelType w:val="hybridMultilevel"/>
    <w:tmpl w:val="5C1AE36E"/>
    <w:lvl w:ilvl="0" w:tplc="7B40D0EA">
      <w:start w:val="5"/>
      <w:numFmt w:val="bullet"/>
      <w:lvlText w:val=""/>
      <w:lvlJc w:val="left"/>
      <w:pPr>
        <w:tabs>
          <w:tab w:val="num" w:pos="360"/>
        </w:tabs>
        <w:ind w:left="360" w:hanging="360"/>
      </w:pPr>
      <w:rPr>
        <w:rFonts w:ascii="Webdings" w:eastAsia="Times New Roman" w:hAnsi="Web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9B3FCB"/>
    <w:multiLevelType w:val="multilevel"/>
    <w:tmpl w:val="492A250E"/>
    <w:lvl w:ilvl="0">
      <w:numFmt w:val="bullet"/>
      <w:lvlText w:val=""/>
      <w:lvlJc w:val="left"/>
      <w:pPr>
        <w:tabs>
          <w:tab w:val="num" w:pos="720"/>
        </w:tabs>
        <w:ind w:left="720" w:hanging="360"/>
      </w:pPr>
      <w:rPr>
        <w:rFonts w:ascii="Webdings" w:eastAsia="Times New Roman" w:hAnsi="Web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0974FFA"/>
    <w:multiLevelType w:val="hybridMultilevel"/>
    <w:tmpl w:val="E2B6D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6C09B1"/>
    <w:multiLevelType w:val="hybridMultilevel"/>
    <w:tmpl w:val="C2E66F98"/>
    <w:lvl w:ilvl="0" w:tplc="998AF2BC">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F1635"/>
    <w:multiLevelType w:val="singleLevel"/>
    <w:tmpl w:val="3BAEE5FE"/>
    <w:lvl w:ilvl="0">
      <w:start w:val="1"/>
      <w:numFmt w:val="bullet"/>
      <w:lvlText w:val=""/>
      <w:lvlJc w:val="left"/>
      <w:pPr>
        <w:tabs>
          <w:tab w:val="num" w:pos="216"/>
        </w:tabs>
        <w:ind w:left="216" w:hanging="360"/>
      </w:pPr>
      <w:rPr>
        <w:rFonts w:ascii="Wingdings" w:hAnsi="Wingdings" w:hint="default"/>
        <w:sz w:val="32"/>
      </w:rPr>
    </w:lvl>
  </w:abstractNum>
  <w:abstractNum w:abstractNumId="7">
    <w:nsid w:val="43E60C20"/>
    <w:multiLevelType w:val="hybridMultilevel"/>
    <w:tmpl w:val="492A250E"/>
    <w:lvl w:ilvl="0" w:tplc="83EEDBD0">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8408C4"/>
    <w:multiLevelType w:val="multilevel"/>
    <w:tmpl w:val="492A250E"/>
    <w:lvl w:ilvl="0">
      <w:numFmt w:val="bullet"/>
      <w:lvlText w:val=""/>
      <w:lvlJc w:val="left"/>
      <w:pPr>
        <w:tabs>
          <w:tab w:val="num" w:pos="720"/>
        </w:tabs>
        <w:ind w:left="720" w:hanging="360"/>
      </w:pPr>
      <w:rPr>
        <w:rFonts w:ascii="Webdings" w:eastAsia="Times New Roman" w:hAnsi="Web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AEB24DC"/>
    <w:multiLevelType w:val="hybridMultilevel"/>
    <w:tmpl w:val="69FEBF82"/>
    <w:lvl w:ilvl="0" w:tplc="87CCFF28">
      <w:numFmt w:val="bullet"/>
      <w:lvlText w:val=""/>
      <w:lvlJc w:val="left"/>
      <w:pPr>
        <w:tabs>
          <w:tab w:val="num" w:pos="1080"/>
        </w:tabs>
        <w:ind w:left="1080" w:hanging="72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1C1F95"/>
    <w:multiLevelType w:val="multilevel"/>
    <w:tmpl w:val="5C1AE36E"/>
    <w:lvl w:ilvl="0">
      <w:start w:val="5"/>
      <w:numFmt w:val="bullet"/>
      <w:lvlText w:val=""/>
      <w:lvlJc w:val="left"/>
      <w:pPr>
        <w:tabs>
          <w:tab w:val="num" w:pos="720"/>
        </w:tabs>
        <w:ind w:left="720" w:hanging="360"/>
      </w:pPr>
      <w:rPr>
        <w:rFonts w:ascii="Webdings" w:eastAsia="Times New Roman" w:hAnsi="Web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C9D0424"/>
    <w:multiLevelType w:val="multilevel"/>
    <w:tmpl w:val="5C1AE36E"/>
    <w:lvl w:ilvl="0">
      <w:start w:val="5"/>
      <w:numFmt w:val="bullet"/>
      <w:lvlText w:val=""/>
      <w:lvlJc w:val="left"/>
      <w:pPr>
        <w:tabs>
          <w:tab w:val="num" w:pos="360"/>
        </w:tabs>
        <w:ind w:left="360" w:hanging="360"/>
      </w:pPr>
      <w:rPr>
        <w:rFonts w:ascii="Webdings" w:eastAsia="Times New Roman" w:hAnsi="Webdings"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F1B025B"/>
    <w:multiLevelType w:val="hybridMultilevel"/>
    <w:tmpl w:val="186EA4A2"/>
    <w:lvl w:ilvl="0" w:tplc="7B40D0EA">
      <w:start w:val="5"/>
      <w:numFmt w:val="bullet"/>
      <w:lvlText w:val=""/>
      <w:lvlJc w:val="left"/>
      <w:pPr>
        <w:tabs>
          <w:tab w:val="num" w:pos="360"/>
        </w:tabs>
        <w:ind w:left="360" w:hanging="360"/>
      </w:pPr>
      <w:rPr>
        <w:rFonts w:ascii="Webdings" w:eastAsia="Times New Roman" w:hAnsi="Webdings" w:cs="Arial" w:hint="default"/>
      </w:rPr>
    </w:lvl>
    <w:lvl w:ilvl="1" w:tplc="A1BE9648">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1"/>
  </w:num>
  <w:num w:numId="6">
    <w:abstractNumId w:val="12"/>
  </w:num>
  <w:num w:numId="7">
    <w:abstractNumId w:val="9"/>
  </w:num>
  <w:num w:numId="8">
    <w:abstractNumId w:val="5"/>
  </w:num>
  <w:num w:numId="9">
    <w:abstractNumId w:val="7"/>
  </w:num>
  <w:num w:numId="10">
    <w:abstractNumId w:val="3"/>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o:colormru v:ext="edit" colors="#024930"/>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795E48"/>
    <w:rsid w:val="00003ACF"/>
    <w:rsid w:val="000068D2"/>
    <w:rsid w:val="000107B9"/>
    <w:rsid w:val="00010D98"/>
    <w:rsid w:val="00020297"/>
    <w:rsid w:val="000300BB"/>
    <w:rsid w:val="00031B19"/>
    <w:rsid w:val="000524A5"/>
    <w:rsid w:val="00056E68"/>
    <w:rsid w:val="000767B0"/>
    <w:rsid w:val="000802E2"/>
    <w:rsid w:val="00081E11"/>
    <w:rsid w:val="00087E56"/>
    <w:rsid w:val="000A390D"/>
    <w:rsid w:val="000A4DA7"/>
    <w:rsid w:val="000A603E"/>
    <w:rsid w:val="000D31C9"/>
    <w:rsid w:val="000E0838"/>
    <w:rsid w:val="000E3724"/>
    <w:rsid w:val="00140D56"/>
    <w:rsid w:val="00160B49"/>
    <w:rsid w:val="001940A2"/>
    <w:rsid w:val="001A69B1"/>
    <w:rsid w:val="001A71C5"/>
    <w:rsid w:val="001B12CB"/>
    <w:rsid w:val="001B20BA"/>
    <w:rsid w:val="001D2654"/>
    <w:rsid w:val="00234F0B"/>
    <w:rsid w:val="00235946"/>
    <w:rsid w:val="00240316"/>
    <w:rsid w:val="00243FBB"/>
    <w:rsid w:val="00257278"/>
    <w:rsid w:val="002606F3"/>
    <w:rsid w:val="002652FB"/>
    <w:rsid w:val="00280C25"/>
    <w:rsid w:val="00281AB7"/>
    <w:rsid w:val="00293106"/>
    <w:rsid w:val="00296210"/>
    <w:rsid w:val="00296C63"/>
    <w:rsid w:val="002B4C70"/>
    <w:rsid w:val="002F5886"/>
    <w:rsid w:val="003012CD"/>
    <w:rsid w:val="003217C0"/>
    <w:rsid w:val="00351004"/>
    <w:rsid w:val="00351704"/>
    <w:rsid w:val="00361B7D"/>
    <w:rsid w:val="00365427"/>
    <w:rsid w:val="003710B0"/>
    <w:rsid w:val="00380119"/>
    <w:rsid w:val="003836DF"/>
    <w:rsid w:val="00384CED"/>
    <w:rsid w:val="0039292A"/>
    <w:rsid w:val="003A53CC"/>
    <w:rsid w:val="003B7B71"/>
    <w:rsid w:val="003C3277"/>
    <w:rsid w:val="003C434C"/>
    <w:rsid w:val="003D22B8"/>
    <w:rsid w:val="003F2369"/>
    <w:rsid w:val="004111BA"/>
    <w:rsid w:val="004232B4"/>
    <w:rsid w:val="004347AB"/>
    <w:rsid w:val="004446F0"/>
    <w:rsid w:val="00447535"/>
    <w:rsid w:val="00465DCD"/>
    <w:rsid w:val="00482423"/>
    <w:rsid w:val="00485749"/>
    <w:rsid w:val="00493681"/>
    <w:rsid w:val="00493C40"/>
    <w:rsid w:val="004B3698"/>
    <w:rsid w:val="004B5CB0"/>
    <w:rsid w:val="004B63DD"/>
    <w:rsid w:val="004C66AC"/>
    <w:rsid w:val="004C73C2"/>
    <w:rsid w:val="004D3E38"/>
    <w:rsid w:val="004F01B2"/>
    <w:rsid w:val="00517235"/>
    <w:rsid w:val="00517E96"/>
    <w:rsid w:val="00532731"/>
    <w:rsid w:val="00533DA1"/>
    <w:rsid w:val="00537F22"/>
    <w:rsid w:val="00545273"/>
    <w:rsid w:val="00546590"/>
    <w:rsid w:val="00561D9E"/>
    <w:rsid w:val="00585FA2"/>
    <w:rsid w:val="00596922"/>
    <w:rsid w:val="005A4280"/>
    <w:rsid w:val="005A4B18"/>
    <w:rsid w:val="005B4EC3"/>
    <w:rsid w:val="005C2FA8"/>
    <w:rsid w:val="005C3EB0"/>
    <w:rsid w:val="005D5828"/>
    <w:rsid w:val="005E79AF"/>
    <w:rsid w:val="0060015D"/>
    <w:rsid w:val="006049E9"/>
    <w:rsid w:val="00613932"/>
    <w:rsid w:val="00613AB4"/>
    <w:rsid w:val="00615EFB"/>
    <w:rsid w:val="00616113"/>
    <w:rsid w:val="006227DA"/>
    <w:rsid w:val="00636CD2"/>
    <w:rsid w:val="0064495A"/>
    <w:rsid w:val="006477D1"/>
    <w:rsid w:val="00666A08"/>
    <w:rsid w:val="00673A7D"/>
    <w:rsid w:val="006857EE"/>
    <w:rsid w:val="006A6747"/>
    <w:rsid w:val="006B1502"/>
    <w:rsid w:val="006C52B6"/>
    <w:rsid w:val="006C7BC8"/>
    <w:rsid w:val="006D1C89"/>
    <w:rsid w:val="006E53AF"/>
    <w:rsid w:val="006E5DF0"/>
    <w:rsid w:val="00730263"/>
    <w:rsid w:val="007622BA"/>
    <w:rsid w:val="0076415C"/>
    <w:rsid w:val="00766C1E"/>
    <w:rsid w:val="00795557"/>
    <w:rsid w:val="00795E48"/>
    <w:rsid w:val="007978DA"/>
    <w:rsid w:val="007A1C30"/>
    <w:rsid w:val="007C7C24"/>
    <w:rsid w:val="007D64FC"/>
    <w:rsid w:val="007E16E9"/>
    <w:rsid w:val="007F5241"/>
    <w:rsid w:val="00814AA8"/>
    <w:rsid w:val="00823B88"/>
    <w:rsid w:val="008251F8"/>
    <w:rsid w:val="00826F13"/>
    <w:rsid w:val="00830D59"/>
    <w:rsid w:val="0084401C"/>
    <w:rsid w:val="008447DA"/>
    <w:rsid w:val="00844A66"/>
    <w:rsid w:val="00844EEA"/>
    <w:rsid w:val="008530DB"/>
    <w:rsid w:val="0088156A"/>
    <w:rsid w:val="00895F3C"/>
    <w:rsid w:val="008A3C4A"/>
    <w:rsid w:val="008B4D3B"/>
    <w:rsid w:val="008D0E10"/>
    <w:rsid w:val="008F3B20"/>
    <w:rsid w:val="00903AE8"/>
    <w:rsid w:val="00906B4E"/>
    <w:rsid w:val="00931B01"/>
    <w:rsid w:val="00933B2E"/>
    <w:rsid w:val="00935CB5"/>
    <w:rsid w:val="00937C81"/>
    <w:rsid w:val="00943AF2"/>
    <w:rsid w:val="0095004F"/>
    <w:rsid w:val="00950171"/>
    <w:rsid w:val="009504F5"/>
    <w:rsid w:val="009508A8"/>
    <w:rsid w:val="00950CF2"/>
    <w:rsid w:val="00964E18"/>
    <w:rsid w:val="00972A5D"/>
    <w:rsid w:val="00976F66"/>
    <w:rsid w:val="00980D34"/>
    <w:rsid w:val="0098187B"/>
    <w:rsid w:val="00994E07"/>
    <w:rsid w:val="00997981"/>
    <w:rsid w:val="009A1024"/>
    <w:rsid w:val="009A106E"/>
    <w:rsid w:val="009A386C"/>
    <w:rsid w:val="009B5F95"/>
    <w:rsid w:val="009B79BB"/>
    <w:rsid w:val="009C2F84"/>
    <w:rsid w:val="00A009F5"/>
    <w:rsid w:val="00A06727"/>
    <w:rsid w:val="00A24CE7"/>
    <w:rsid w:val="00A3120A"/>
    <w:rsid w:val="00A31EF8"/>
    <w:rsid w:val="00A339A9"/>
    <w:rsid w:val="00A501AA"/>
    <w:rsid w:val="00A5344B"/>
    <w:rsid w:val="00A55C97"/>
    <w:rsid w:val="00A606BC"/>
    <w:rsid w:val="00A650E1"/>
    <w:rsid w:val="00A653C7"/>
    <w:rsid w:val="00A8162C"/>
    <w:rsid w:val="00A8455D"/>
    <w:rsid w:val="00A9234E"/>
    <w:rsid w:val="00AA71DE"/>
    <w:rsid w:val="00AB082F"/>
    <w:rsid w:val="00AB17BC"/>
    <w:rsid w:val="00AD2014"/>
    <w:rsid w:val="00AD667F"/>
    <w:rsid w:val="00AD6AA0"/>
    <w:rsid w:val="00AE0E75"/>
    <w:rsid w:val="00AE2600"/>
    <w:rsid w:val="00AF32D5"/>
    <w:rsid w:val="00AF7BBB"/>
    <w:rsid w:val="00B0105B"/>
    <w:rsid w:val="00B06139"/>
    <w:rsid w:val="00B21282"/>
    <w:rsid w:val="00B332A2"/>
    <w:rsid w:val="00B41378"/>
    <w:rsid w:val="00B424F6"/>
    <w:rsid w:val="00B44D24"/>
    <w:rsid w:val="00B508E7"/>
    <w:rsid w:val="00B5677F"/>
    <w:rsid w:val="00B62913"/>
    <w:rsid w:val="00B7027A"/>
    <w:rsid w:val="00B800CA"/>
    <w:rsid w:val="00B876CA"/>
    <w:rsid w:val="00BB59DB"/>
    <w:rsid w:val="00BB7734"/>
    <w:rsid w:val="00BC5804"/>
    <w:rsid w:val="00BD34F3"/>
    <w:rsid w:val="00BF6984"/>
    <w:rsid w:val="00C2613D"/>
    <w:rsid w:val="00C30BBB"/>
    <w:rsid w:val="00C379B0"/>
    <w:rsid w:val="00C515B3"/>
    <w:rsid w:val="00C60889"/>
    <w:rsid w:val="00C65CF3"/>
    <w:rsid w:val="00C70AF7"/>
    <w:rsid w:val="00C909E6"/>
    <w:rsid w:val="00CD77E6"/>
    <w:rsid w:val="00D177D3"/>
    <w:rsid w:val="00D25FA0"/>
    <w:rsid w:val="00D509C6"/>
    <w:rsid w:val="00D50A84"/>
    <w:rsid w:val="00D62508"/>
    <w:rsid w:val="00D64150"/>
    <w:rsid w:val="00D84747"/>
    <w:rsid w:val="00DB3349"/>
    <w:rsid w:val="00DB7797"/>
    <w:rsid w:val="00DC282E"/>
    <w:rsid w:val="00DE1016"/>
    <w:rsid w:val="00DE2F85"/>
    <w:rsid w:val="00E027EA"/>
    <w:rsid w:val="00E07734"/>
    <w:rsid w:val="00E107B7"/>
    <w:rsid w:val="00E41888"/>
    <w:rsid w:val="00E452AA"/>
    <w:rsid w:val="00E50358"/>
    <w:rsid w:val="00E51CE7"/>
    <w:rsid w:val="00E96033"/>
    <w:rsid w:val="00EB580A"/>
    <w:rsid w:val="00EC5A34"/>
    <w:rsid w:val="00EE284A"/>
    <w:rsid w:val="00EF5050"/>
    <w:rsid w:val="00F436A9"/>
    <w:rsid w:val="00F6215F"/>
    <w:rsid w:val="00F72938"/>
    <w:rsid w:val="00F87E86"/>
    <w:rsid w:val="00F9441B"/>
    <w:rsid w:val="00F9766E"/>
    <w:rsid w:val="00FA7BAE"/>
    <w:rsid w:val="00FC7DEB"/>
    <w:rsid w:val="00FE59A4"/>
    <w:rsid w:val="00FE681B"/>
    <w:rsid w:val="00FE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24930"/>
      <o:colormenu v:ext="edit" fillcolor="none [3213]" strokecolor="none [3213]"/>
    </o:shapedefaults>
    <o:shapelayout v:ext="edit">
      <o:idmap v:ext="edit" data="1"/>
      <o:rules v:ext="edit">
        <o:r id="V:Rule12" type="connector" idref="#_x0000_s1137"/>
        <o:r id="V:Rule13" type="connector" idref="#_x0000_s1135"/>
        <o:r id="V:Rule14" type="connector" idref="#_x0000_s1134"/>
        <o:r id="V:Rule15" type="connector" idref="#_x0000_s1133"/>
        <o:r id="V:Rule16" type="connector" idref="#_x0000_s1130"/>
        <o:r id="V:Rule17" type="connector" idref="#_x0000_s1136"/>
        <o:r id="V:Rule18" type="connector" idref="#_x0000_s1127"/>
        <o:r id="V:Rule19" type="connector" idref="#_x0000_s1132"/>
        <o:r id="V:Rule20" type="connector" idref="#_x0000_s1128"/>
        <o:r id="V:Rule21" type="connector" idref="#_x0000_s1129"/>
        <o:r id="V:Rule22" type="connector" idref="#_x0000_s11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502"/>
    <w:rPr>
      <w:sz w:val="24"/>
      <w:szCs w:val="24"/>
    </w:rPr>
  </w:style>
  <w:style w:type="paragraph" w:styleId="Heading2">
    <w:name w:val="heading 2"/>
    <w:basedOn w:val="Normal"/>
    <w:next w:val="Normal"/>
    <w:qFormat/>
    <w:rsid w:val="00795E48"/>
    <w:pPr>
      <w:keepNext/>
      <w:jc w:val="center"/>
      <w:outlineLvl w:val="1"/>
    </w:pPr>
    <w:rPr>
      <w:b/>
      <w:sz w:val="20"/>
    </w:rPr>
  </w:style>
  <w:style w:type="paragraph" w:styleId="Heading3">
    <w:name w:val="heading 3"/>
    <w:basedOn w:val="Normal"/>
    <w:next w:val="Normal"/>
    <w:qFormat/>
    <w:rsid w:val="00795E48"/>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E48"/>
    <w:rPr>
      <w:color w:val="0000FF"/>
      <w:u w:val="single"/>
    </w:rPr>
  </w:style>
  <w:style w:type="paragraph" w:styleId="BodyText">
    <w:name w:val="Body Text"/>
    <w:basedOn w:val="Normal"/>
    <w:rsid w:val="00795E48"/>
    <w:rPr>
      <w:b/>
    </w:rPr>
  </w:style>
  <w:style w:type="paragraph" w:styleId="Footer">
    <w:name w:val="footer"/>
    <w:basedOn w:val="Normal"/>
    <w:rsid w:val="00795E48"/>
    <w:pPr>
      <w:tabs>
        <w:tab w:val="center" w:pos="4320"/>
        <w:tab w:val="right" w:pos="8640"/>
      </w:tabs>
    </w:pPr>
  </w:style>
  <w:style w:type="paragraph" w:styleId="Header">
    <w:name w:val="header"/>
    <w:basedOn w:val="Normal"/>
    <w:rsid w:val="00BD34F3"/>
    <w:pPr>
      <w:tabs>
        <w:tab w:val="center" w:pos="4320"/>
        <w:tab w:val="right" w:pos="8640"/>
      </w:tabs>
    </w:pPr>
  </w:style>
  <w:style w:type="paragraph" w:styleId="BalloonText">
    <w:name w:val="Balloon Text"/>
    <w:basedOn w:val="Normal"/>
    <w:semiHidden/>
    <w:rsid w:val="00B800CA"/>
    <w:rPr>
      <w:rFonts w:ascii="Tahoma" w:hAnsi="Tahoma" w:cs="Tahoma"/>
      <w:sz w:val="16"/>
      <w:szCs w:val="16"/>
    </w:rPr>
  </w:style>
  <w:style w:type="character" w:styleId="PageNumber">
    <w:name w:val="page number"/>
    <w:basedOn w:val="DefaultParagraphFont"/>
    <w:rsid w:val="003836DF"/>
  </w:style>
  <w:style w:type="table" w:styleId="TableGrid">
    <w:name w:val="Table Grid"/>
    <w:basedOn w:val="TableNormal"/>
    <w:rsid w:val="000E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45273"/>
    <w:rPr>
      <w:color w:val="800080"/>
      <w:u w:val="single"/>
    </w:rPr>
  </w:style>
  <w:style w:type="character" w:styleId="PlaceholderText">
    <w:name w:val="Placeholder Text"/>
    <w:basedOn w:val="DefaultParagraphFont"/>
    <w:uiPriority w:val="99"/>
    <w:semiHidden/>
    <w:rsid w:val="009B79BB"/>
    <w:rPr>
      <w:color w:val="808080"/>
    </w:rPr>
  </w:style>
  <w:style w:type="paragraph" w:styleId="NoSpacing">
    <w:name w:val="No Spacing"/>
    <w:uiPriority w:val="1"/>
    <w:qFormat/>
    <w:rsid w:val="009B79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342</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Corsicana’s Coalition to Prevent Underage Drinking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Corsicana’s Coalition to Prevent Underage Drinking </dc:title>
  <dc:subject/>
  <dc:creator>Shamekka Kuykendall</dc:creator>
  <cp:keywords/>
  <dc:description/>
  <cp:lastModifiedBy>Megan</cp:lastModifiedBy>
  <cp:revision>8</cp:revision>
  <cp:lastPrinted>2013-10-22T14:33:00Z</cp:lastPrinted>
  <dcterms:created xsi:type="dcterms:W3CDTF">2012-11-14T21:50:00Z</dcterms:created>
  <dcterms:modified xsi:type="dcterms:W3CDTF">2013-10-22T14:34:00Z</dcterms:modified>
</cp:coreProperties>
</file>